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2232" w14:textId="608CE5CE" w:rsidR="00663B82" w:rsidRPr="00954EF6" w:rsidRDefault="00663B82" w:rsidP="00954E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PROPPG </w:t>
      </w:r>
      <w:r w:rsidR="00AF2805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XX</w:t>
      </w:r>
      <w:r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</w:t>
      </w:r>
      <w:r w:rsidR="005E688A"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2</w:t>
      </w:r>
      <w:r w:rsidR="00954EF6"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6C64AB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D194D07" w14:textId="53B4E0F3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C3387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D307AB">
        <w:rPr>
          <w:rFonts w:ascii="Arial" w:hAnsi="Arial" w:cs="Arial"/>
          <w:b/>
          <w:bCs/>
          <w:color w:val="548DD4" w:themeColor="text2" w:themeTint="99"/>
        </w:rPr>
        <w:t>2</w:t>
      </w:r>
    </w:p>
    <w:p w14:paraId="7EACE406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5A9CFFD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Raça/cor:(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Portador de necessidades especiais: (   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proofErr w:type="spellStart"/>
            <w:r w:rsidRPr="00E1547C">
              <w:rPr>
                <w:rFonts w:ascii="Arial" w:eastAsia="Roboto Condensed" w:hAnsi="Arial" w:cs="Arial"/>
              </w:rPr>
              <w:t>Vinculo</w:t>
            </w:r>
            <w:proofErr w:type="spellEnd"/>
            <w:r w:rsidRPr="00E1547C">
              <w:rPr>
                <w:rFonts w:ascii="Arial" w:eastAsia="Roboto Condensed" w:hAnsi="Arial" w:cs="Arial"/>
              </w:rPr>
              <w:t xml:space="preserve"> Empregatício: (   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4D8AB2EC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Tipo</w:t>
            </w:r>
            <w:r w:rsidR="00B93BED">
              <w:rPr>
                <w:rFonts w:ascii="Arial" w:eastAsia="Roboto Condensed" w:hAnsi="Arial" w:cs="Arial"/>
              </w:rPr>
              <w:t xml:space="preserve"> (se aplicável)</w:t>
            </w:r>
            <w:r w:rsidRPr="00E1547C">
              <w:rPr>
                <w:rFonts w:ascii="Arial" w:eastAsia="Roboto Condensed" w:hAnsi="Arial" w:cs="Arial"/>
              </w:rPr>
              <w:t>: (   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de servidor da UFERSA: (   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com vínculo empregatício fora da UFERSA: (   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5AB1345C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Campus (Caso seja da UFERSA): (  ) Angicos (  ) Caraúbas (  ) Mossoró (  ) Pau dos Ferros</w:t>
            </w:r>
          </w:p>
          <w:p w14:paraId="5639BF35" w14:textId="281A5582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Necessidade de liberação para cursar: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Sem liberação 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Liberação total ( 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 )</w:t>
            </w:r>
            <w:r w:rsidR="00B93BED">
              <w:rPr>
                <w:rFonts w:ascii="Arial" w:eastAsia="Roboto Condensed" w:hAnsi="Arial" w:cs="Arial"/>
                <w:sz w:val="22"/>
                <w:szCs w:val="22"/>
              </w:rPr>
              <w:t xml:space="preserve"> </w:t>
            </w:r>
            <w:r w:rsidRPr="00B93BED">
              <w:rPr>
                <w:rFonts w:ascii="Arial" w:eastAsia="Roboto Condensed" w:hAnsi="Arial" w:cs="Arial"/>
                <w:sz w:val="22"/>
                <w:szCs w:val="22"/>
              </w:rPr>
              <w:t>Liberação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lastRenderedPageBreak/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231CA9D3" w:rsidR="00663B82" w:rsidRDefault="00B93BED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>
              <w:rPr>
                <w:rFonts w:ascii="Arial" w:eastAsia="Roboto Condensed" w:hAnsi="Arial" w:cs="Arial"/>
              </w:rPr>
              <w:t xml:space="preserve">Primeira </w:t>
            </w:r>
            <w:r w:rsidR="00663B82" w:rsidRPr="00E1547C">
              <w:rPr>
                <w:rFonts w:ascii="Arial" w:eastAsia="Roboto Condensed" w:hAnsi="Arial" w:cs="Arial"/>
              </w:rPr>
              <w:t>Sugestão de Orientador</w:t>
            </w:r>
            <w:r>
              <w:rPr>
                <w:rFonts w:ascii="Arial" w:eastAsia="Roboto Condensed" w:hAnsi="Arial" w:cs="Arial"/>
              </w:rPr>
              <w:t xml:space="preserve"> (</w:t>
            </w:r>
            <w:r w:rsidRPr="00927643">
              <w:rPr>
                <w:rFonts w:ascii="Arial" w:eastAsia="Roboto Condensed" w:hAnsi="Arial" w:cs="Arial"/>
                <w:b/>
                <w:bCs/>
              </w:rPr>
              <w:t>Obrigatória</w:t>
            </w:r>
            <w:r>
              <w:rPr>
                <w:rFonts w:ascii="Arial" w:eastAsia="Roboto Condensed" w:hAnsi="Arial" w:cs="Arial"/>
              </w:rPr>
              <w:t>)</w:t>
            </w:r>
            <w:r w:rsidR="00663B82" w:rsidRPr="00E1547C">
              <w:rPr>
                <w:rFonts w:ascii="Arial" w:eastAsia="Roboto Condensed" w:hAnsi="Arial" w:cs="Arial"/>
              </w:rPr>
              <w:t>:</w:t>
            </w:r>
          </w:p>
          <w:p w14:paraId="5BD81A54" w14:textId="4BA6639F" w:rsidR="00663B82" w:rsidRPr="00E1547C" w:rsidRDefault="00B93BED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>
              <w:rPr>
                <w:rFonts w:ascii="Arial" w:eastAsia="Roboto Condensed" w:hAnsi="Arial" w:cs="Arial"/>
              </w:rPr>
              <w:t>Segunda Sugestão de Orientador</w:t>
            </w:r>
            <w:r w:rsidR="00BA3761" w:rsidRPr="00A71E7B">
              <w:rPr>
                <w:rFonts w:ascii="Arial" w:eastAsia="Roboto Condensed" w:hAnsi="Arial" w:cs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eastAsia="Roboto Condensed" w:hAnsi="Arial" w:cs="Arial"/>
              </w:rPr>
              <w:t xml:space="preserve"> (</w:t>
            </w:r>
            <w:r w:rsidRPr="00927643">
              <w:rPr>
                <w:rFonts w:ascii="Arial" w:eastAsia="Roboto Condensed" w:hAnsi="Arial" w:cs="Arial"/>
                <w:b/>
                <w:bCs/>
              </w:rPr>
              <w:t>Opcional</w:t>
            </w:r>
            <w:r>
              <w:rPr>
                <w:rFonts w:ascii="Arial" w:eastAsia="Roboto Condensed" w:hAnsi="Arial" w:cs="Arial"/>
              </w:rPr>
              <w:t>):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(    ) Sim        (    ) Não</w:t>
            </w:r>
          </w:p>
        </w:tc>
      </w:tr>
    </w:tbl>
    <w:p w14:paraId="061325AC" w14:textId="143C8836" w:rsidR="00663B82" w:rsidRDefault="00BA3761" w:rsidP="00BE49FE">
      <w:pPr>
        <w:spacing w:before="120" w:after="120" w:line="360" w:lineRule="auto"/>
        <w:jc w:val="both"/>
        <w:rPr>
          <w:rFonts w:ascii="Arial" w:eastAsia="Roboto Condensed" w:hAnsi="Arial" w:cs="Arial"/>
          <w:b/>
          <w:bCs/>
        </w:rPr>
      </w:pPr>
      <w:r w:rsidRPr="00A71E7B">
        <w:rPr>
          <w:rFonts w:ascii="Arial" w:eastAsia="Roboto Condensed" w:hAnsi="Arial" w:cs="Arial"/>
          <w:b/>
          <w:bCs/>
          <w:sz w:val="28"/>
          <w:szCs w:val="28"/>
        </w:rPr>
        <w:t>*</w:t>
      </w:r>
      <w:r w:rsidRPr="00BE49FE">
        <w:rPr>
          <w:rFonts w:ascii="Arial" w:eastAsia="Roboto Condensed" w:hAnsi="Arial" w:cs="Arial"/>
          <w:b/>
          <w:bCs/>
        </w:rPr>
        <w:t xml:space="preserve">O(A) candidato(a) que optar por não </w:t>
      </w:r>
      <w:r w:rsidR="0025199B" w:rsidRPr="00BE49FE">
        <w:rPr>
          <w:rFonts w:ascii="Arial" w:eastAsia="Roboto Condensed" w:hAnsi="Arial" w:cs="Arial"/>
          <w:b/>
          <w:bCs/>
        </w:rPr>
        <w:t xml:space="preserve">sugerir uma segunda opção de orientador participará apenas da primeira etapa de entrevistas. </w:t>
      </w:r>
      <w:r w:rsidR="00BE49FE" w:rsidRPr="00BE49FE">
        <w:rPr>
          <w:rFonts w:ascii="Arial" w:eastAsia="Roboto Condensed" w:hAnsi="Arial" w:cs="Arial"/>
          <w:b/>
          <w:bCs/>
        </w:rPr>
        <w:t>Caso não seja classificado</w:t>
      </w:r>
      <w:r w:rsidR="001F7312">
        <w:rPr>
          <w:rFonts w:ascii="Arial" w:eastAsia="Roboto Condensed" w:hAnsi="Arial" w:cs="Arial"/>
          <w:b/>
          <w:bCs/>
        </w:rPr>
        <w:t>(a)</w:t>
      </w:r>
      <w:r w:rsidR="00BE49FE" w:rsidRPr="00BE49FE">
        <w:rPr>
          <w:rFonts w:ascii="Arial" w:eastAsia="Roboto Condensed" w:hAnsi="Arial" w:cs="Arial"/>
          <w:b/>
          <w:bCs/>
        </w:rPr>
        <w:t>, este será o resultado final da entrevista, sem direito a participação na segunda etapa de entrevistas.</w:t>
      </w:r>
    </w:p>
    <w:p w14:paraId="19EA04EF" w14:textId="560CA815" w:rsidR="00D56D67" w:rsidRDefault="00D56D67" w:rsidP="00BE49FE">
      <w:pPr>
        <w:spacing w:before="120" w:after="120" w:line="360" w:lineRule="auto"/>
        <w:jc w:val="both"/>
        <w:rPr>
          <w:rFonts w:ascii="Arial" w:eastAsia="Roboto Condensed" w:hAnsi="Arial" w:cs="Arial"/>
          <w:b/>
          <w:bCs/>
          <w:sz w:val="28"/>
          <w:szCs w:val="28"/>
        </w:rPr>
      </w:pPr>
      <w:r>
        <w:rPr>
          <w:rFonts w:ascii="Arial" w:eastAsia="Roboto Condensed" w:hAnsi="Arial" w:cs="Arial"/>
          <w:b/>
          <w:bCs/>
        </w:rPr>
        <w:t xml:space="preserve">*Caso o(a) candidato(a) opte por preencher a segunda sugestão de orientador, ele(a) </w:t>
      </w:r>
      <w:r w:rsidR="007A72B7">
        <w:rPr>
          <w:rFonts w:ascii="Arial" w:eastAsia="Roboto Condensed" w:hAnsi="Arial" w:cs="Arial"/>
          <w:b/>
          <w:bCs/>
        </w:rPr>
        <w:t>terá direito à participação na segunda etapa de entrevistas</w:t>
      </w:r>
      <w:r w:rsidR="0017063D">
        <w:rPr>
          <w:rFonts w:ascii="Arial" w:eastAsia="Roboto Condensed" w:hAnsi="Arial" w:cs="Arial"/>
          <w:b/>
          <w:bCs/>
        </w:rPr>
        <w:t xml:space="preserve"> caso não seja classificado(a) na primeira etapa.</w:t>
      </w:r>
    </w:p>
    <w:p w14:paraId="104F1ECB" w14:textId="77777777" w:rsidR="00BE49FE" w:rsidRPr="00E1547C" w:rsidRDefault="00BE49FE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="00D27D04">
              <w:rPr>
                <w:rFonts w:ascii="Arial" w:eastAsia="Roboto Condensed" w:hAnsi="Arial" w:cs="Arial"/>
              </w:rPr>
              <w:t xml:space="preserve">  </w:t>
            </w:r>
            <w:r w:rsidRPr="00E1547C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0BD13804" w14:textId="7C699849" w:rsidR="00663B82" w:rsidRPr="00954EF6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AF2805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XX</w:t>
      </w:r>
      <w:r w:rsidRP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954EF6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745E96FD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BD3682F" w14:textId="2D1FB3D5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D307AB">
        <w:rPr>
          <w:rFonts w:ascii="Arial" w:hAnsi="Arial" w:cs="Arial"/>
          <w:b/>
          <w:bCs/>
          <w:color w:val="548DD4" w:themeColor="text2" w:themeTint="99"/>
        </w:rPr>
        <w:t>2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182BE153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NOME DO</w:t>
      </w:r>
      <w:r w:rsidR="001F7312">
        <w:rPr>
          <w:rFonts w:ascii="Arial" w:hAnsi="Arial" w:cs="Arial"/>
          <w:b/>
        </w:rPr>
        <w:t>(A)</w:t>
      </w:r>
      <w:r w:rsidRPr="00E1547C">
        <w:rPr>
          <w:rFonts w:ascii="Arial" w:hAnsi="Arial" w:cs="Arial"/>
          <w:b/>
        </w:rPr>
        <w:t xml:space="preserve"> CANDIDATO</w:t>
      </w:r>
      <w:r w:rsidR="001F7312">
        <w:rPr>
          <w:rFonts w:ascii="Arial" w:hAnsi="Arial" w:cs="Arial"/>
          <w:b/>
        </w:rPr>
        <w:t>(A)</w:t>
      </w:r>
      <w:r w:rsidRPr="00E1547C">
        <w:rPr>
          <w:rFonts w:ascii="Arial" w:hAnsi="Arial" w:cs="Arial"/>
          <w:b/>
        </w:rPr>
        <w:t xml:space="preserve">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PELO(A)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735"/>
        <w:gridCol w:w="1276"/>
        <w:gridCol w:w="1293"/>
      </w:tblGrid>
      <w:tr w:rsidR="00663B82" w:rsidRPr="00E1547C" w14:paraId="6D23D01A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obtidos</w:t>
            </w:r>
          </w:p>
        </w:tc>
      </w:tr>
      <w:tr w:rsidR="00663B82" w:rsidRPr="00E1547C" w14:paraId="019B5C17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927643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276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927643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1276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293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927643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276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293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927643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 superior Tecnológico em Telemática e/ou Curso de Tecnologia em Redes de Computadores e/ou Curso Superior de Tecnologia em Mecatrônica Industrial, Eletromecânica,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Industrial e/ou curso Bacharelado Interdisciplinar em Tecnologia da Informação ou Bacharelado Interdisciplinar em Ciência e Tecnologia.</w:t>
            </w:r>
          </w:p>
        </w:tc>
        <w:tc>
          <w:tcPr>
            <w:tcW w:w="1276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293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Anexo I)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927643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1276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927643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1276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927643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</w:t>
            </w:r>
            <w:r w:rsidRPr="00E1547C">
              <w:rPr>
                <w:rFonts w:ascii="Arial" w:hAnsi="Arial" w:cs="Arial"/>
              </w:rPr>
              <w:lastRenderedPageBreak/>
              <w:t xml:space="preserve">origem do Egresso = ou &gt; 6 e &lt; 7,0 </w:t>
            </w:r>
          </w:p>
        </w:tc>
        <w:tc>
          <w:tcPr>
            <w:tcW w:w="1276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293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927643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1276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293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F6AA76C" w14:textId="7430D50B" w:rsidR="00663B82" w:rsidRPr="001F7312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eastAsia="Roboto Condensed" w:hAnsi="Arial" w:cs="Arial"/>
                <w:b/>
              </w:rPr>
            </w:pPr>
            <w:r w:rsidRPr="001F7312">
              <w:rPr>
                <w:rFonts w:ascii="Arial" w:hAnsi="Arial" w:cs="Arial"/>
                <w:b/>
              </w:rPr>
              <w:t>Disciplinas cursadas relacionadas às Linhas de Pesquisa</w:t>
            </w:r>
            <w:r w:rsidR="004571C1" w:rsidRPr="001F7312">
              <w:rPr>
                <w:rFonts w:ascii="Arial" w:hAnsi="Arial" w:cs="Arial"/>
                <w:b/>
              </w:rPr>
              <w:t xml:space="preserve"> </w:t>
            </w:r>
            <w:r w:rsidR="00384FA5" w:rsidRPr="001F7312">
              <w:rPr>
                <w:rFonts w:ascii="Arial" w:hAnsi="Arial" w:cs="Arial"/>
                <w:b/>
              </w:rPr>
              <w:t xml:space="preserve">devidamente identificadas </w:t>
            </w:r>
            <w:r w:rsidR="004571C1" w:rsidRPr="001F7312">
              <w:rPr>
                <w:rFonts w:ascii="Arial" w:eastAsia="Roboto Condensed" w:hAnsi="Arial" w:cs="Arial"/>
                <w:b/>
              </w:rPr>
              <w:t>(do histórico usado no item 2</w:t>
            </w:r>
            <w:r w:rsidR="00F06100" w:rsidRPr="001F7312">
              <w:rPr>
                <w:rFonts w:ascii="Arial" w:eastAsia="Roboto Condensed" w:hAnsi="Arial" w:cs="Arial"/>
                <w:b/>
              </w:rPr>
              <w:t>)</w:t>
            </w:r>
            <w:r w:rsidR="00047C74" w:rsidRPr="001F7312">
              <w:rPr>
                <w:rFonts w:ascii="Arial" w:eastAsia="Roboto Condensed" w:hAnsi="Arial" w:cs="Arial"/>
                <w:b/>
              </w:rPr>
              <w:t>*</w:t>
            </w:r>
          </w:p>
          <w:p w14:paraId="55EDBABB" w14:textId="6CEAAF01" w:rsidR="0054205D" w:rsidRPr="001F7312" w:rsidRDefault="00047C74" w:rsidP="0054205D">
            <w:pPr>
              <w:autoSpaceDE w:val="0"/>
              <w:autoSpaceDN w:val="0"/>
              <w:adjustRightInd w:val="0"/>
              <w:jc w:val="center"/>
              <w:rPr>
                <w:rFonts w:ascii="Arial" w:eastAsia="Roboto Condensed" w:hAnsi="Arial" w:cs="Arial"/>
                <w:b/>
                <w:sz w:val="20"/>
                <w:szCs w:val="20"/>
              </w:rPr>
            </w:pPr>
            <w:r w:rsidRPr="001F7312">
              <w:rPr>
                <w:rFonts w:ascii="Arial" w:eastAsia="Roboto Condensed" w:hAnsi="Arial" w:cs="Arial"/>
                <w:b/>
                <w:sz w:val="20"/>
                <w:szCs w:val="20"/>
              </w:rPr>
              <w:t>*Estudantes de cursos de segundo ciclo podem colocar o histórico do curso atual para comprovação das disciplinas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disciplina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927643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276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927643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276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927643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Renováveis e Máquinas Elétricas</w:t>
            </w:r>
          </w:p>
        </w:tc>
        <w:tc>
          <w:tcPr>
            <w:tcW w:w="1276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927643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1276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título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927643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276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293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927643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276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927643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276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927643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923F5C1" w14:textId="500EE72E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</w:t>
            </w:r>
            <w:r w:rsidR="001F7312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p</w:t>
            </w:r>
            <w:r w:rsidR="00B96210">
              <w:rPr>
                <w:rFonts w:ascii="Arial" w:hAnsi="Arial" w:cs="Arial"/>
              </w:rPr>
              <w:t>/</w:t>
            </w:r>
            <w:r w:rsidRPr="00E1547C"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276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F7312" w:rsidRPr="00E1547C" w14:paraId="612EFF4F" w14:textId="77777777" w:rsidTr="00927643">
        <w:trPr>
          <w:jc w:val="center"/>
        </w:trPr>
        <w:tc>
          <w:tcPr>
            <w:tcW w:w="771" w:type="dxa"/>
          </w:tcPr>
          <w:p w14:paraId="2A408B59" w14:textId="77777777" w:rsidR="001F7312" w:rsidRPr="00E1547C" w:rsidRDefault="001F731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6A3EDB0" w14:textId="532B030F" w:rsidR="001F7312" w:rsidRDefault="001F731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como membro de projeto de pesquisa p</w:t>
            </w:r>
            <w:r w:rsidR="00B962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semestre</w:t>
            </w:r>
            <w:r w:rsidR="00927643" w:rsidRPr="00927643">
              <w:rPr>
                <w:rFonts w:ascii="Arial" w:hAnsi="Arial" w:cs="Arial"/>
                <w:b/>
                <w:bCs/>
              </w:rPr>
              <w:t>*</w:t>
            </w:r>
          </w:p>
          <w:p w14:paraId="092EA057" w14:textId="59E22179" w:rsidR="00927643" w:rsidRPr="00927643" w:rsidRDefault="00927643" w:rsidP="007B3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7643">
              <w:rPr>
                <w:rFonts w:ascii="Arial" w:hAnsi="Arial" w:cs="Arial"/>
                <w:b/>
                <w:bCs/>
              </w:rPr>
              <w:t>*Não cumulativo com o item anterior</w:t>
            </w:r>
          </w:p>
        </w:tc>
        <w:tc>
          <w:tcPr>
            <w:tcW w:w="1276" w:type="dxa"/>
            <w:vAlign w:val="center"/>
          </w:tcPr>
          <w:p w14:paraId="5CC9D643" w14:textId="1E2564AA" w:rsidR="001F7312" w:rsidRPr="00E1547C" w:rsidRDefault="001F7312" w:rsidP="0092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462DAC12" w14:textId="77777777" w:rsidR="001F7312" w:rsidRPr="00E1547C" w:rsidRDefault="001F731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927643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21259B2" w14:textId="4CE449DE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p/ semestre</w:t>
            </w:r>
          </w:p>
        </w:tc>
        <w:tc>
          <w:tcPr>
            <w:tcW w:w="1276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96210" w:rsidRPr="00E1547C" w14:paraId="3F7AB436" w14:textId="77777777" w:rsidTr="00927643">
        <w:trPr>
          <w:jc w:val="center"/>
        </w:trPr>
        <w:tc>
          <w:tcPr>
            <w:tcW w:w="771" w:type="dxa"/>
          </w:tcPr>
          <w:p w14:paraId="6C2F10BB" w14:textId="77777777" w:rsidR="00B96210" w:rsidRPr="00E1547C" w:rsidRDefault="00B96210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8606CCE" w14:textId="77777777" w:rsidR="00B96210" w:rsidRDefault="00B96210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como membro de projeto de extensão (ou PET) p/semestre</w:t>
            </w:r>
            <w:r w:rsidR="00927643" w:rsidRPr="00927643">
              <w:rPr>
                <w:rFonts w:ascii="Arial" w:hAnsi="Arial" w:cs="Arial"/>
                <w:b/>
                <w:bCs/>
              </w:rPr>
              <w:t>*</w:t>
            </w:r>
          </w:p>
          <w:p w14:paraId="64A1C174" w14:textId="2712EAEB" w:rsidR="00927643" w:rsidRPr="00927643" w:rsidRDefault="00927643" w:rsidP="007B3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7643">
              <w:rPr>
                <w:rFonts w:ascii="Arial" w:hAnsi="Arial" w:cs="Arial"/>
                <w:b/>
                <w:bCs/>
              </w:rPr>
              <w:t>*Não cumulativo com o item anterior</w:t>
            </w:r>
          </w:p>
        </w:tc>
        <w:tc>
          <w:tcPr>
            <w:tcW w:w="1276" w:type="dxa"/>
            <w:vAlign w:val="center"/>
          </w:tcPr>
          <w:p w14:paraId="2C877228" w14:textId="479F40ED" w:rsidR="00B96210" w:rsidRPr="00E1547C" w:rsidRDefault="00B96210" w:rsidP="00B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63333B66" w14:textId="77777777" w:rsidR="00B96210" w:rsidRPr="00E1547C" w:rsidRDefault="00B96210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927643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276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927643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276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293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927643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276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927643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276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927643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927643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293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927643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276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293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927643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ISSN)</w:t>
            </w:r>
            <w:r w:rsidRPr="00E1547C">
              <w:rPr>
                <w:rFonts w:ascii="Arial" w:hAnsi="Arial" w:cs="Arial"/>
                <w:bCs/>
              </w:rPr>
              <w:t>(Máximo 1 livro)</w:t>
            </w:r>
          </w:p>
        </w:tc>
        <w:tc>
          <w:tcPr>
            <w:tcW w:w="1276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927643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(Máximo 1 capítulo)</w:t>
            </w:r>
          </w:p>
        </w:tc>
        <w:tc>
          <w:tcPr>
            <w:tcW w:w="1276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293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927643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276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293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927643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276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293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927643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276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293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927643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276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293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927643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276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293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927643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276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927643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276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927643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Regional e Local (até 10)</w:t>
            </w:r>
          </w:p>
        </w:tc>
        <w:tc>
          <w:tcPr>
            <w:tcW w:w="1276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0,1</w:t>
            </w:r>
          </w:p>
        </w:tc>
        <w:tc>
          <w:tcPr>
            <w:tcW w:w="1293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927643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276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293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927643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1276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293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927643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1276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293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927643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(nacionais/internacionais)</w:t>
            </w:r>
          </w:p>
        </w:tc>
        <w:tc>
          <w:tcPr>
            <w:tcW w:w="1276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293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927643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1276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293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927643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35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927643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276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293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927643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5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276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293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927643">
        <w:trPr>
          <w:jc w:val="center"/>
        </w:trPr>
        <w:tc>
          <w:tcPr>
            <w:tcW w:w="7506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48433083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OBSERVARÇÃO: ESTE ANEXO I</w:t>
            </w:r>
            <w:r w:rsidR="00BA7BB3">
              <w:rPr>
                <w:rFonts w:ascii="Arial" w:hAnsi="Arial" w:cs="Arial"/>
                <w:b/>
              </w:rPr>
              <w:t xml:space="preserve"> </w:t>
            </w:r>
            <w:r w:rsidRPr="00E1547C">
              <w:rPr>
                <w:rFonts w:ascii="Arial" w:hAnsi="Arial" w:cs="Arial"/>
                <w:b/>
              </w:rPr>
              <w:t>DEVERÁ SER DEVIDAMENTE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DD4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3AA255E8" w:rsidR="00663B82" w:rsidRPr="00927643" w:rsidRDefault="00663B82" w:rsidP="009276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92764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AF2805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XX</w:t>
      </w:r>
      <w:r w:rsidRPr="0092764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92764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25B11AC5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7FB2E842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D307AB">
        <w:rPr>
          <w:rFonts w:ascii="Arial" w:hAnsi="Arial" w:cs="Arial"/>
          <w:b/>
          <w:bCs/>
          <w:color w:val="548DD4" w:themeColor="text2" w:themeTint="99"/>
        </w:rPr>
        <w:t>2</w:t>
      </w:r>
    </w:p>
    <w:p w14:paraId="7D230AC4" w14:textId="77777777" w:rsidR="00487846" w:rsidRPr="00E1547C" w:rsidRDefault="00487846" w:rsidP="00D307AB">
      <w:pPr>
        <w:pStyle w:val="Normal1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B9C3B5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37E1B570" w:rsidR="00663B82" w:rsidRDefault="0060686D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t xml:space="preserve">DOCENTES PERMANENTES, </w:t>
      </w:r>
      <w:r w:rsidR="001B2439">
        <w:rPr>
          <w:rFonts w:ascii="Arial" w:eastAsia="Roboto Condensed" w:hAnsi="Arial" w:cs="Arial"/>
          <w:b/>
          <w:color w:val="000000"/>
        </w:rPr>
        <w:t xml:space="preserve">QUANTIDADE DE VAGAS DE ORIENTAÇÃO, </w:t>
      </w:r>
      <w:r w:rsidR="00663B82" w:rsidRPr="00E1547C">
        <w:rPr>
          <w:rFonts w:ascii="Arial" w:eastAsia="Roboto Condensed" w:hAnsi="Arial" w:cs="Arial"/>
          <w:b/>
          <w:color w:val="000000"/>
        </w:rPr>
        <w:t>CONTATO E TEMÁTICAS DE PESQUISA</w:t>
      </w:r>
    </w:p>
    <w:p w14:paraId="6E9BD8EC" w14:textId="77777777" w:rsidR="00A15167" w:rsidRPr="00E1547C" w:rsidRDefault="00A15167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2500"/>
        <w:gridCol w:w="1284"/>
        <w:gridCol w:w="4661"/>
      </w:tblGrid>
      <w:tr w:rsidR="00663B82" w:rsidRPr="00E1547C" w14:paraId="1503ED25" w14:textId="77777777" w:rsidTr="008115A0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2500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8115A0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8011A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2A3CA4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</w:p>
          <w:p w14:paraId="60948765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adrianoaron@ufersa.edu.br</w:t>
            </w:r>
          </w:p>
        </w:tc>
        <w:tc>
          <w:tcPr>
            <w:tcW w:w="1284" w:type="dxa"/>
          </w:tcPr>
          <w:p w14:paraId="3D1B19F7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018338D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-Integração de sistemas de energia eólica na</w:t>
            </w:r>
          </w:p>
          <w:p w14:paraId="4B7E8BCD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rede elétrica: análise, modelagem, controle e</w:t>
            </w:r>
          </w:p>
          <w:p w14:paraId="50C620AC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simulação.</w:t>
            </w:r>
          </w:p>
          <w:p w14:paraId="5BE04139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-Fluxo de carga para Sistemas de Potência.</w:t>
            </w:r>
          </w:p>
          <w:p w14:paraId="45330046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-Análise de curto-circuito para sistemas de</w:t>
            </w:r>
          </w:p>
          <w:p w14:paraId="509E4BBB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potência.</w:t>
            </w:r>
          </w:p>
          <w:p w14:paraId="63CC17A7" w14:textId="14622D12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-An</w:t>
            </w:r>
            <w:r>
              <w:rPr>
                <w:rFonts w:ascii="Arial" w:eastAsia="Roboto Condensed" w:hAnsi="Arial" w:cs="Arial"/>
                <w:sz w:val="20"/>
                <w:szCs w:val="20"/>
              </w:rPr>
              <w:t>á</w:t>
            </w: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lise de Transitórios Eletromagnéticos para</w:t>
            </w:r>
          </w:p>
          <w:p w14:paraId="27B44FE4" w14:textId="77777777" w:rsidR="008818D8" w:rsidRPr="008818D8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Sistemas de Potência.</w:t>
            </w:r>
          </w:p>
          <w:p w14:paraId="5976B542" w14:textId="4B6998B9" w:rsidR="00663B82" w:rsidRPr="00E1547C" w:rsidRDefault="008818D8" w:rsidP="008818D8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8818D8">
              <w:rPr>
                <w:rFonts w:ascii="Arial" w:eastAsia="Roboto Condensed" w:hAnsi="Arial" w:cs="Arial"/>
                <w:sz w:val="20"/>
                <w:szCs w:val="20"/>
              </w:rPr>
              <w:t>-Estabilidade de sistemas elétricos de potência.</w:t>
            </w:r>
          </w:p>
        </w:tc>
      </w:tr>
      <w:tr w:rsidR="00663B82" w:rsidRPr="00E1547C" w14:paraId="09C7F206" w14:textId="77777777" w:rsidTr="008115A0">
        <w:trPr>
          <w:cantSplit/>
          <w:tblHeader/>
        </w:trPr>
        <w:tc>
          <w:tcPr>
            <w:tcW w:w="1861" w:type="dxa"/>
          </w:tcPr>
          <w:p w14:paraId="4065DD2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14:paraId="1EE3217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0A881127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4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2106B1C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DDEF84" w14:textId="7ECDC2A5" w:rsidR="00663B82" w:rsidRPr="00E1547C" w:rsidRDefault="00A573C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A573C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153A497D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sombra@ufc.br</w:t>
            </w:r>
          </w:p>
        </w:tc>
        <w:tc>
          <w:tcPr>
            <w:tcW w:w="1284" w:type="dxa"/>
          </w:tcPr>
          <w:p w14:paraId="7821EC2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40940671" w14:textId="1D2F078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</w:t>
            </w:r>
            <w:r w:rsidR="00A6101D"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ondas.</w:t>
            </w:r>
          </w:p>
        </w:tc>
      </w:tr>
      <w:tr w:rsidR="00663B82" w:rsidRPr="00E1547C" w14:paraId="2F8C48AF" w14:textId="77777777" w:rsidTr="008115A0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D229A79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ednardo.pereira@ufersa.edu.br</w:t>
            </w:r>
          </w:p>
        </w:tc>
        <w:tc>
          <w:tcPr>
            <w:tcW w:w="1284" w:type="dxa"/>
          </w:tcPr>
          <w:p w14:paraId="438CE21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7904FFA0" w14:textId="23E7C7F3" w:rsidR="000D7A01" w:rsidRDefault="000D7A01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0D7A0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Análise e simulação de sistemas de geração de energia com armazenamento de energia</w:t>
            </w:r>
          </w:p>
          <w:p w14:paraId="0ECB10F6" w14:textId="0B488AE4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663B82" w:rsidRPr="00E1547C" w14:paraId="62D5510B" w14:textId="77777777" w:rsidTr="008115A0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Francisco de Assis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64EBE40F" w:rsidR="00663B82" w:rsidRPr="00E1547C" w:rsidRDefault="00F1722C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78FF3A8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francisco.brito@ufersa.edu.br</w:t>
            </w:r>
          </w:p>
        </w:tc>
        <w:tc>
          <w:tcPr>
            <w:tcW w:w="1284" w:type="dxa"/>
          </w:tcPr>
          <w:p w14:paraId="7276086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46C8B75B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à computação quântica.</w:t>
            </w:r>
          </w:p>
        </w:tc>
      </w:tr>
      <w:tr w:rsidR="002F21F0" w:rsidRPr="00E1547C" w14:paraId="01E4B5E5" w14:textId="77777777" w:rsidTr="008115A0">
        <w:trPr>
          <w:cantSplit/>
          <w:tblHeader/>
        </w:trPr>
        <w:tc>
          <w:tcPr>
            <w:tcW w:w="1861" w:type="dxa"/>
          </w:tcPr>
          <w:p w14:paraId="102FC01B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 xml:space="preserve">Glauco </w:t>
            </w:r>
            <w:proofErr w:type="spellStart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Fontgalland</w:t>
            </w:r>
            <w:proofErr w:type="spellEnd"/>
          </w:p>
          <w:p w14:paraId="12E99145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14:paraId="2576C628" w14:textId="77777777" w:rsidR="002A74E7" w:rsidRDefault="00000000" w:rsidP="002A74E7">
            <w:pPr>
              <w:pStyle w:val="Normal1"/>
              <w:rPr>
                <w:rFonts w:ascii="Arial" w:hAnsi="Arial" w:cs="Arial"/>
                <w:lang w:val="en-US"/>
              </w:rPr>
            </w:pPr>
            <w:hyperlink r:id="rId17" w:history="1">
              <w:r w:rsidR="002A74E7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14:paraId="589CA7F3" w14:textId="77777777" w:rsidR="002A74E7" w:rsidRDefault="002A74E7" w:rsidP="002A74E7">
            <w:pPr>
              <w:pStyle w:val="Normal1"/>
              <w:rPr>
                <w:rFonts w:ascii="Arial" w:hAnsi="Arial" w:cs="Arial"/>
                <w:lang w:val="en-US"/>
              </w:rPr>
            </w:pPr>
          </w:p>
          <w:p w14:paraId="35EC96C2" w14:textId="5C42B7B6" w:rsidR="002F21F0" w:rsidRPr="00E1547C" w:rsidRDefault="002A74E7" w:rsidP="002A74E7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2A74E7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2500" w:type="dxa"/>
          </w:tcPr>
          <w:p w14:paraId="50605230" w14:textId="16A0F774" w:rsidR="002F21F0" w:rsidRPr="00D92F76" w:rsidRDefault="002533EF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fontgalland@dee.ufcg.edu.br</w:t>
            </w:r>
          </w:p>
        </w:tc>
        <w:tc>
          <w:tcPr>
            <w:tcW w:w="1284" w:type="dxa"/>
          </w:tcPr>
          <w:p w14:paraId="1A3DE0BE" w14:textId="52897EC9" w:rsidR="002F21F0" w:rsidRPr="00D92F76" w:rsidRDefault="00D92F76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6542CA4" w14:textId="3A899763" w:rsidR="00BB0039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micro-ondas;</w:t>
            </w:r>
          </w:p>
          <w:p w14:paraId="52E3A2AD" w14:textId="44E1C50F" w:rsidR="002F21F0" w:rsidRPr="00E1547C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 antenas, modelagem eletromagnética, EMI, ESD, RFID, UWB e antenas para diversas aplicações.</w:t>
            </w:r>
          </w:p>
        </w:tc>
      </w:tr>
      <w:tr w:rsidR="00663B82" w:rsidRPr="00E1547C" w14:paraId="34635221" w14:textId="77777777" w:rsidTr="008115A0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>Humberto Dionísio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32B71429" w:rsidR="00663B82" w:rsidRPr="00E1547C" w:rsidRDefault="00E2543B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2C6EA5AB" w14:textId="77777777" w:rsidR="00663B82" w:rsidRPr="008115A0" w:rsidRDefault="00663B82" w:rsidP="008115A0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humbertodionisio@ufersa.edu.br</w:t>
            </w:r>
          </w:p>
        </w:tc>
        <w:tc>
          <w:tcPr>
            <w:tcW w:w="1284" w:type="dxa"/>
          </w:tcPr>
          <w:p w14:paraId="2BD64DA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D3E70CE" w14:textId="3763A8B5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tecnologias IoT, WBAN e WPAN;</w:t>
            </w:r>
          </w:p>
          <w:p w14:paraId="34BB55C8" w14:textId="51985D6E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através de tecnologias e-têxteis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aplicadas em sistemas de comunicação;</w:t>
            </w:r>
          </w:p>
          <w:p w14:paraId="72C2770D" w14:textId="5BAAC98A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aplicadas em bioengenharia e biomedicina;</w:t>
            </w:r>
          </w:p>
          <w:p w14:paraId="1A011248" w14:textId="36C9EF87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fio do tipo: Tv Digital, 2,45GHz e 5,8GHz;</w:t>
            </w:r>
          </w:p>
          <w:p w14:paraId="15D4DB91" w14:textId="1AC57FC6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FSS (Superfície Seletiva em Frequência);</w:t>
            </w:r>
          </w:p>
          <w:p w14:paraId="4089C06B" w14:textId="14E19E4F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para tecnologia 5G;</w:t>
            </w:r>
          </w:p>
          <w:p w14:paraId="4B0C56DE" w14:textId="32649F28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 sistemas espaciais;</w:t>
            </w:r>
          </w:p>
          <w:p w14:paraId="06C10ABB" w14:textId="6ED2F52C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magnéticos em sistemas elétricos de potência;</w:t>
            </w:r>
          </w:p>
          <w:p w14:paraId="02B07DB6" w14:textId="562F3ACD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magnéticos de sistemas de comunicação (FM, TV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digital, celulares e tecnologias sem fio em geral);</w:t>
            </w:r>
          </w:p>
          <w:p w14:paraId="1396F19A" w14:textId="265BED67" w:rsidR="00ED6863" w:rsidRPr="00ED6863" w:rsidRDefault="00ED6863" w:rsidP="00ED68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em ambientes urbanos e indoor;</w:t>
            </w:r>
          </w:p>
          <w:p w14:paraId="65ACE1E7" w14:textId="7B3F174F" w:rsidR="00663B82" w:rsidRPr="00E1547C" w:rsidRDefault="00ED6863" w:rsidP="00437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soluções/sistemas embarcados aplicados na</w:t>
            </w:r>
            <w:r w:rsidR="0043711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D6863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agricultura de precisão;</w:t>
            </w:r>
          </w:p>
        </w:tc>
      </w:tr>
      <w:tr w:rsidR="00663B82" w:rsidRPr="00E1547C" w14:paraId="26B360C2" w14:textId="77777777" w:rsidTr="008115A0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9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0FCC9EEF" w:rsidR="00663B82" w:rsidRPr="00E1547C" w:rsidRDefault="00141BF9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 xml:space="preserve"> </w:t>
            </w:r>
            <w:r w:rsidR="00663B82" w:rsidRPr="00A94E5B">
              <w:rPr>
                <w:rFonts w:ascii="Arial" w:eastAsia="Roboto Condensed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5CF3EB9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idalmir@ufersa.edu.br</w:t>
            </w:r>
          </w:p>
        </w:tc>
        <w:tc>
          <w:tcPr>
            <w:tcW w:w="1284" w:type="dxa"/>
          </w:tcPr>
          <w:p w14:paraId="14A29312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64AEFDE9" w14:textId="3B23150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284FCD54" w14:textId="23958BD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r w:rsidR="00B43D42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dos na faixa de frequência de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8115A0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Isaac Barros Tavares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0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0DCEA4E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isaac.barros@ufersa.edu.br</w:t>
            </w:r>
          </w:p>
        </w:tc>
        <w:tc>
          <w:tcPr>
            <w:tcW w:w="1284" w:type="dxa"/>
          </w:tcPr>
          <w:p w14:paraId="76159A1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13ADD309" w14:textId="77777777" w:rsidR="00E92702" w:rsidRPr="00E1547C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esenvolvimento de novos materiais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E85BD0A" w14:textId="77777777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3BB1E806" w14:textId="77777777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Produção e aplicação de materiais piezoelétricos, magnéticos, dielétricos, </w:t>
            </w:r>
            <w:proofErr w:type="spell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biocompatíveis</w:t>
            </w:r>
            <w:proofErr w:type="spellEnd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16B1267" w14:textId="1D837D72" w:rsidR="00E92702" w:rsidRDefault="00E92702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Estudos de mobilidade eletrônica em semicondutores.</w:t>
            </w:r>
          </w:p>
          <w:p w14:paraId="48A703C8" w14:textId="71B9251B" w:rsidR="006D6191" w:rsidRDefault="006D6191" w:rsidP="00E9270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F552CF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 aplicados à motores e transformadores;</w:t>
            </w:r>
          </w:p>
          <w:p w14:paraId="0AF8C4DF" w14:textId="54EE34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AF2805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oluções embarcadas para tecnologias IoT,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3E0ADC70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290F8F03" w:rsidR="00147122" w:rsidRPr="00E92702" w:rsidRDefault="00663B82" w:rsidP="00DE53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8613A8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ispositivos em micro-ondas para tecnologia 5G;</w:t>
            </w:r>
          </w:p>
        </w:tc>
      </w:tr>
      <w:tr w:rsidR="005D2907" w:rsidRPr="00E1547C" w14:paraId="7ACF8B1F" w14:textId="77777777" w:rsidTr="008115A0">
        <w:trPr>
          <w:cantSplit/>
          <w:tblHeader/>
        </w:trPr>
        <w:tc>
          <w:tcPr>
            <w:tcW w:w="1861" w:type="dxa"/>
          </w:tcPr>
          <w:p w14:paraId="3614A8C7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14:paraId="519BAC1D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C26BBDC" w14:textId="77777777" w:rsidR="00CE2805" w:rsidRDefault="00000000" w:rsidP="00CE2805">
            <w:pPr>
              <w:pStyle w:val="Normal1"/>
              <w:rPr>
                <w:rFonts w:ascii="Arial" w:hAnsi="Arial" w:cs="Arial"/>
              </w:rPr>
            </w:pPr>
            <w:hyperlink r:id="rId21" w:history="1">
              <w:r w:rsidR="00CE2805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5501D344" w14:textId="77777777" w:rsidR="00CE2805" w:rsidRDefault="00CE2805" w:rsidP="00CE2805">
            <w:pPr>
              <w:pStyle w:val="Normal1"/>
              <w:rPr>
                <w:rFonts w:ascii="Arial" w:hAnsi="Arial" w:cs="Arial"/>
              </w:rPr>
            </w:pPr>
          </w:p>
          <w:p w14:paraId="0F625CE6" w14:textId="2CE7C4CC" w:rsidR="00112E29" w:rsidRPr="00A47311" w:rsidRDefault="00CE2805" w:rsidP="00CE2805">
            <w:pPr>
              <w:pStyle w:val="Normal1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B929B9A" w14:textId="4E69B0A1" w:rsidR="005D2907" w:rsidRPr="000769C6" w:rsidRDefault="006D0D89" w:rsidP="000769C6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le</w:t>
            </w:r>
            <w:r w:rsidR="000E26AA"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va.casemiro@ufersa.edu.br</w:t>
            </w:r>
          </w:p>
        </w:tc>
        <w:tc>
          <w:tcPr>
            <w:tcW w:w="1284" w:type="dxa"/>
          </w:tcPr>
          <w:p w14:paraId="526837B0" w14:textId="70CF6F24" w:rsidR="005D2907" w:rsidRPr="00264344" w:rsidRDefault="00264344" w:rsidP="007B382A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264344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58800A74" w14:textId="1564F02F" w:rsidR="00704507" w:rsidRDefault="00704507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sensores e biossensores</w:t>
            </w:r>
            <w:r w:rsidR="00426FD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032D457D" w14:textId="798FF182" w:rsidR="005D2907" w:rsidRPr="00A47311" w:rsidRDefault="005D2907" w:rsidP="007A5BB6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</w:p>
        </w:tc>
      </w:tr>
      <w:tr w:rsidR="00B43D42" w:rsidRPr="00E1547C" w14:paraId="734CC186" w14:textId="77777777" w:rsidTr="008115A0">
        <w:trPr>
          <w:cantSplit/>
          <w:tblHeader/>
        </w:trPr>
        <w:tc>
          <w:tcPr>
            <w:tcW w:w="1861" w:type="dxa"/>
          </w:tcPr>
          <w:p w14:paraId="39369352" w14:textId="7C2E3314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Marcus Vinícius </w:t>
            </w:r>
            <w:r w:rsidR="0070450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Silvério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000000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22" w:history="1">
              <w:r w:rsidR="00B43D42" w:rsidRPr="00845B16">
                <w:rPr>
                  <w:rStyle w:val="Hyperlink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8A5F4FD" w14:textId="35684C0B" w:rsidR="00B43D42" w:rsidRPr="003A336A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3A336A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marcus.costa@ufersa.edu.br</w:t>
            </w:r>
          </w:p>
        </w:tc>
        <w:tc>
          <w:tcPr>
            <w:tcW w:w="1284" w:type="dxa"/>
          </w:tcPr>
          <w:p w14:paraId="71B469EB" w14:textId="71241CF6" w:rsidR="00B43D42" w:rsidRPr="008115A0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estabilização de sistemas de potência</w:t>
            </w:r>
          </w:p>
        </w:tc>
      </w:tr>
      <w:tr w:rsidR="00663B82" w:rsidRPr="00E1547C" w14:paraId="784A2BAF" w14:textId="77777777" w:rsidTr="008115A0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161821DE" w:rsidR="00663B82" w:rsidRPr="00E1547C" w:rsidRDefault="004C6A8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2</w:t>
            </w:r>
            <w:r w:rsidR="00663B82"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426FD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0E9F54B8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victor@ufersa.edu.br</w:t>
            </w:r>
          </w:p>
        </w:tc>
        <w:tc>
          <w:tcPr>
            <w:tcW w:w="1284" w:type="dxa"/>
          </w:tcPr>
          <w:p w14:paraId="1181DDB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680DAA77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Planejamento energético: impacto dos motores elétricos e índices mínimos de rendimento (MEPS);</w:t>
            </w:r>
          </w:p>
          <w:p w14:paraId="6F5176D6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 econômica de ações de eficiência energética;</w:t>
            </w:r>
          </w:p>
          <w:p w14:paraId="2348E741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aumento do rendimento de motores elétricos;</w:t>
            </w:r>
          </w:p>
          <w:p w14:paraId="3EDC77AA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de motores elétricos por circuito equivalente e por elementos finitos;</w:t>
            </w:r>
          </w:p>
          <w:p w14:paraId="2AE78070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de motores elétricos;</w:t>
            </w:r>
          </w:p>
          <w:p w14:paraId="0E370DB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equipamentos e sistemas;</w:t>
            </w:r>
          </w:p>
          <w:p w14:paraId="71154AAA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 em edificações;</w:t>
            </w:r>
          </w:p>
          <w:p w14:paraId="58DE5644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 em sistemas motrizes industriais;</w:t>
            </w:r>
          </w:p>
          <w:p w14:paraId="64A047F1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Energias renováveis: usinas </w:t>
            </w:r>
            <w:proofErr w:type="spellStart"/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termossolares</w:t>
            </w:r>
            <w:proofErr w:type="spellEnd"/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73F4CF3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renováveis: usinas eólicas offshore;</w:t>
            </w:r>
          </w:p>
          <w:p w14:paraId="11BDD1E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renováveis: aplicações de hidrogênio verde e regulamentação;</w:t>
            </w:r>
          </w:p>
          <w:p w14:paraId="3A29BCC5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de sistemas motrizes industriais;</w:t>
            </w:r>
          </w:p>
          <w:p w14:paraId="6E3B9A18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14:paraId="7F938453" w14:textId="77777777" w:rsidR="006D6191" w:rsidRPr="006D6191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 de potência: da construção a energização/manutenção;</w:t>
            </w:r>
          </w:p>
          <w:p w14:paraId="7BAB5E36" w14:textId="59485CDC" w:rsidR="00663B82" w:rsidRPr="00E1547C" w:rsidRDefault="006D6191" w:rsidP="006D61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6D6191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piezoelétrico/Motor ultrassônico linear/Sensores de corrente especiais;</w:t>
            </w:r>
          </w:p>
        </w:tc>
      </w:tr>
    </w:tbl>
    <w:p w14:paraId="5B57F6A7" w14:textId="78FCCA35" w:rsidR="00663B82" w:rsidRDefault="00663B82" w:rsidP="00B63103">
      <w:pPr>
        <w:pStyle w:val="Normal1"/>
        <w:widowControl w:val="0"/>
        <w:rPr>
          <w:rFonts w:ascii="Arial" w:eastAsia="Roboto Condensed" w:hAnsi="Arial" w:cs="Arial"/>
        </w:rPr>
      </w:pPr>
    </w:p>
    <w:p w14:paraId="18C40629" w14:textId="77777777" w:rsidR="0060686D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</w:p>
    <w:p w14:paraId="0176BFA9" w14:textId="77777777" w:rsidR="003A3A57" w:rsidRDefault="003A3A57">
      <w:pPr>
        <w:widowControl w:val="0"/>
        <w:autoSpaceDE w:val="0"/>
        <w:autoSpaceDN w:val="0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br w:type="page"/>
      </w:r>
    </w:p>
    <w:p w14:paraId="26E03C84" w14:textId="398D6C0B" w:rsidR="00A15167" w:rsidRDefault="00A15167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  <w:r>
        <w:rPr>
          <w:rFonts w:ascii="Arial" w:eastAsia="Roboto Condensed" w:hAnsi="Arial" w:cs="Arial"/>
          <w:b/>
          <w:color w:val="000000"/>
        </w:rPr>
        <w:lastRenderedPageBreak/>
        <w:t xml:space="preserve">DOCENTES COLABORADORES E QUANTIDADE DE VAGAS DE </w:t>
      </w:r>
      <w:r w:rsidR="0060686D" w:rsidRPr="00AA4F5B">
        <w:rPr>
          <w:rFonts w:ascii="Arial" w:eastAsia="Roboto Condensed" w:hAnsi="Arial" w:cs="Arial"/>
          <w:b/>
          <w:color w:val="000000"/>
          <w:u w:val="single"/>
        </w:rPr>
        <w:t>CO</w:t>
      </w:r>
      <w:r w:rsidRPr="00AA4F5B">
        <w:rPr>
          <w:rFonts w:ascii="Arial" w:eastAsia="Roboto Condensed" w:hAnsi="Arial" w:cs="Arial"/>
          <w:b/>
          <w:color w:val="000000"/>
          <w:u w:val="single"/>
        </w:rPr>
        <w:t>ORIENTAÇÃO</w:t>
      </w:r>
      <w:r>
        <w:rPr>
          <w:rFonts w:ascii="Arial" w:eastAsia="Roboto Condensed" w:hAnsi="Arial" w:cs="Arial"/>
          <w:b/>
          <w:color w:val="000000"/>
        </w:rPr>
        <w:t xml:space="preserve">, </w:t>
      </w:r>
      <w:r w:rsidRPr="00E1547C">
        <w:rPr>
          <w:rFonts w:ascii="Arial" w:eastAsia="Roboto Condensed" w:hAnsi="Arial" w:cs="Arial"/>
          <w:b/>
          <w:color w:val="000000"/>
        </w:rPr>
        <w:t>CONTATO E TEMÁTICAS DE PESQUISA</w:t>
      </w:r>
    </w:p>
    <w:p w14:paraId="6230A1B8" w14:textId="77777777" w:rsidR="0060686D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  <w:b/>
          <w:color w:val="000000"/>
        </w:rPr>
      </w:pP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52"/>
        <w:gridCol w:w="1284"/>
        <w:gridCol w:w="4661"/>
      </w:tblGrid>
      <w:tr w:rsidR="00C04E0C" w:rsidRPr="00E1547C" w14:paraId="0F91481F" w14:textId="77777777" w:rsidTr="001A1529">
        <w:trPr>
          <w:cantSplit/>
          <w:tblHeader/>
        </w:trPr>
        <w:tc>
          <w:tcPr>
            <w:tcW w:w="1809" w:type="dxa"/>
          </w:tcPr>
          <w:p w14:paraId="04AF13CC" w14:textId="4D6BED61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Coo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rientador</w:t>
            </w:r>
            <w:r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(a)</w:t>
            </w: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B97319B" w14:textId="6C59B131" w:rsidR="00C04E0C" w:rsidRPr="008B2179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0256DF81" w14:textId="47EF85AF" w:rsidR="00C04E0C" w:rsidRPr="008115A0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59C90352" w14:textId="4AE85F2B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C04E0C" w:rsidRPr="00E1547C" w14:paraId="32059FAC" w14:textId="77777777" w:rsidTr="001A1529">
        <w:trPr>
          <w:cantSplit/>
          <w:tblHeader/>
        </w:trPr>
        <w:tc>
          <w:tcPr>
            <w:tcW w:w="1809" w:type="dxa"/>
          </w:tcPr>
          <w:p w14:paraId="1567A423" w14:textId="1BD23DA6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Paulo Henrique Lopes Silva</w:t>
            </w:r>
          </w:p>
          <w:p w14:paraId="44108D4F" w14:textId="77777777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99061F5" w14:textId="223FC7CA" w:rsidR="00C04E0C" w:rsidRDefault="00C04E0C" w:rsidP="00C04E0C">
            <w:pPr>
              <w:pStyle w:val="Normal1"/>
              <w:rPr>
                <w:rStyle w:val="Hyperlink"/>
                <w:rFonts w:ascii="Arial" w:hAnsi="Arial" w:cs="Arial"/>
                <w:color w:val="428BCA"/>
                <w:sz w:val="19"/>
                <w:szCs w:val="19"/>
              </w:rPr>
            </w:pPr>
            <w:hyperlink r:id="rId24" w:history="1">
              <w:r w:rsidRPr="00ED402B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http://lattes.cnpq.br</w:t>
              </w:r>
              <w:r w:rsidRPr="00ED402B">
                <w:rPr>
                  <w:rStyle w:val="Hyperlink"/>
                  <w:rFonts w:ascii="Tahoma" w:hAnsi="Tahoma" w:cs="Tahoma"/>
                  <w:color w:val="548DD4" w:themeColor="text2" w:themeTint="99"/>
                  <w:sz w:val="15"/>
                  <w:szCs w:val="15"/>
                  <w:shd w:val="clear" w:color="auto" w:fill="FFFFFF"/>
                </w:rPr>
                <w:t>/</w:t>
              </w:r>
              <w:r w:rsidRPr="00ED402B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6471237666616986</w:t>
              </w:r>
            </w:hyperlink>
          </w:p>
          <w:p w14:paraId="044A3A04" w14:textId="77777777" w:rsidR="00C04E0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30AE5D2" w14:textId="77777777" w:rsidR="00C04E0C" w:rsidRPr="00DE47DC" w:rsidRDefault="00C04E0C" w:rsidP="00C04E0C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41F7FD5" w14:textId="77777777" w:rsidR="00C04E0C" w:rsidRPr="00E1547C" w:rsidRDefault="00C04E0C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77E05B" w14:textId="429DFE41" w:rsidR="00C04E0C" w:rsidRPr="003A336A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phenrique@ufersa.edu.br</w:t>
            </w:r>
          </w:p>
        </w:tc>
        <w:tc>
          <w:tcPr>
            <w:tcW w:w="1284" w:type="dxa"/>
          </w:tcPr>
          <w:p w14:paraId="1CE6AB99" w14:textId="77777777" w:rsidR="00C04E0C" w:rsidRPr="008115A0" w:rsidRDefault="00C04E0C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26C30256" w14:textId="4DB7C5EA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Padrões e tecnologias de computação paralela, distribuída e de alto desempenho; </w:t>
            </w:r>
          </w:p>
          <w:p w14:paraId="223D72D0" w14:textId="77777777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Arquiteturas de sistemas computacionais; </w:t>
            </w:r>
          </w:p>
          <w:p w14:paraId="2A6A59AD" w14:textId="77777777" w:rsidR="00C04E0C" w:rsidRPr="008B2179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Internet das coisas (IoT);</w:t>
            </w:r>
          </w:p>
          <w:p w14:paraId="22AF16AD" w14:textId="4CFEF998" w:rsidR="00C04E0C" w:rsidRPr="00E1547C" w:rsidRDefault="00C04E0C" w:rsidP="00C04E0C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8B217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Segurança da informação.</w:t>
            </w:r>
          </w:p>
        </w:tc>
      </w:tr>
      <w:tr w:rsidR="003A3A57" w:rsidRPr="00E1547C" w14:paraId="00DCD647" w14:textId="77777777" w:rsidTr="001A1529">
        <w:trPr>
          <w:cantSplit/>
          <w:tblHeader/>
        </w:trPr>
        <w:tc>
          <w:tcPr>
            <w:tcW w:w="1809" w:type="dxa"/>
          </w:tcPr>
          <w:p w14:paraId="052D6522" w14:textId="77777777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A3A5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Samanta Mesquita de Holanda</w:t>
            </w:r>
          </w:p>
          <w:p w14:paraId="6F6C1E52" w14:textId="77777777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65FDE6F" w14:textId="336E1EE4" w:rsidR="001A1529" w:rsidRPr="001A1529" w:rsidRDefault="001A1529" w:rsidP="00C04E0C">
            <w:pPr>
              <w:pStyle w:val="Normal1"/>
              <w:rPr>
                <w:rStyle w:val="Hyperlink"/>
                <w:rFonts w:ascii="Arial" w:hAnsi="Arial" w:cs="Arial"/>
                <w:color w:val="548DD4" w:themeColor="text2" w:themeTint="99"/>
                <w:sz w:val="19"/>
                <w:szCs w:val="19"/>
              </w:rPr>
            </w:pPr>
            <w:hyperlink r:id="rId25" w:tgtFrame="_blank" w:history="1">
              <w:r w:rsidRPr="001A1529">
                <w:rPr>
                  <w:rStyle w:val="Hyperlink"/>
                  <w:rFonts w:ascii="Arial" w:hAnsi="Arial" w:cs="Arial"/>
                  <w:color w:val="548DD4" w:themeColor="text2" w:themeTint="99"/>
                  <w:sz w:val="19"/>
                  <w:szCs w:val="19"/>
                </w:rPr>
                <w:t>http://lattes.cnpq.br/0063049048462929</w:t>
              </w:r>
            </w:hyperlink>
          </w:p>
          <w:p w14:paraId="049CE8AC" w14:textId="77777777" w:rsidR="001A1529" w:rsidRDefault="001A1529" w:rsidP="00C04E0C">
            <w:pPr>
              <w:pStyle w:val="Normal1"/>
            </w:pPr>
          </w:p>
          <w:p w14:paraId="3B039E67" w14:textId="26485CC7" w:rsidR="001A1529" w:rsidRPr="001A1529" w:rsidRDefault="001A1529" w:rsidP="00C04E0C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7645DA2C" w14:textId="331F01DB" w:rsidR="003A3A57" w:rsidRDefault="003A3A57" w:rsidP="00C04E0C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CFB1C2" w14:textId="34DD1995" w:rsidR="003A3A57" w:rsidRPr="008B2179" w:rsidRDefault="001A1529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1A1529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samanta.holanda@ufersa.edu.br</w:t>
            </w:r>
          </w:p>
        </w:tc>
        <w:tc>
          <w:tcPr>
            <w:tcW w:w="1284" w:type="dxa"/>
          </w:tcPr>
          <w:p w14:paraId="6AE34F58" w14:textId="4A0DF0EA" w:rsidR="003A3A57" w:rsidRPr="008115A0" w:rsidRDefault="00786E29" w:rsidP="00C04E0C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476604B" w14:textId="59208558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 aplicados à Radiofrequência</w:t>
            </w:r>
          </w:p>
          <w:p w14:paraId="0C58F6DD" w14:textId="07A25508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Antenas de Microfita</w:t>
            </w:r>
          </w:p>
          <w:p w14:paraId="4C03390D" w14:textId="42004695" w:rsidR="00786E29" w:rsidRPr="00786E2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Antenas têxteis</w:t>
            </w:r>
          </w:p>
          <w:p w14:paraId="2D67C427" w14:textId="7113392D" w:rsidR="003A3A57" w:rsidRPr="008B2179" w:rsidRDefault="00786E29" w:rsidP="00786E29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786E29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Dispositivos aplicados à WBAN</w:t>
            </w:r>
          </w:p>
        </w:tc>
      </w:tr>
    </w:tbl>
    <w:p w14:paraId="1BDD5737" w14:textId="77777777" w:rsidR="0060686D" w:rsidRPr="00B63103" w:rsidRDefault="0060686D" w:rsidP="00A15167">
      <w:pPr>
        <w:pStyle w:val="Normal1"/>
        <w:widowControl w:val="0"/>
        <w:jc w:val="center"/>
        <w:rPr>
          <w:rFonts w:ascii="Arial" w:eastAsia="Roboto Condensed" w:hAnsi="Arial" w:cs="Arial"/>
        </w:rPr>
      </w:pPr>
    </w:p>
    <w:sectPr w:rsidR="0060686D" w:rsidRPr="00B63103" w:rsidSect="00DD43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3796B" w14:textId="77777777" w:rsidR="00265483" w:rsidRDefault="00265483" w:rsidP="000F76A3">
      <w:r>
        <w:separator/>
      </w:r>
    </w:p>
  </w:endnote>
  <w:endnote w:type="continuationSeparator" w:id="0">
    <w:p w14:paraId="79CB8E00" w14:textId="77777777" w:rsidR="00265483" w:rsidRDefault="0026548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13A7B" w14:textId="77777777" w:rsidR="007B382A" w:rsidRPr="00653EFD" w:rsidRDefault="007B382A" w:rsidP="007B382A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EC6B" w14:textId="77777777" w:rsidR="007B382A" w:rsidRPr="00653EFD" w:rsidRDefault="007B382A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</w:t>
    </w:r>
    <w:r w:rsidRPr="00653EFD">
      <w:rPr>
        <w:rFonts w:ascii="Roboto Condensed" w:hAnsi="Roboto Condensed" w:cs="Arial"/>
        <w:color w:val="002060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9E47C" w14:textId="77777777" w:rsidR="00265483" w:rsidRDefault="00265483" w:rsidP="000F76A3">
      <w:r>
        <w:separator/>
      </w:r>
    </w:p>
  </w:footnote>
  <w:footnote w:type="continuationSeparator" w:id="0">
    <w:p w14:paraId="47260A60" w14:textId="77777777" w:rsidR="00265483" w:rsidRDefault="0026548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2AB9044C" w:rsidR="007B382A" w:rsidRDefault="00340001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96A5F" w14:textId="77777777" w:rsidR="007B382A" w:rsidRDefault="00000000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 xml:space="preserve">MINISTÉRIO </w:t>
          </w: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A5E" w14:textId="77777777" w:rsidR="007B382A" w:rsidRDefault="00000000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808664899">
    <w:abstractNumId w:val="44"/>
  </w:num>
  <w:num w:numId="2" w16cid:durableId="1558125315">
    <w:abstractNumId w:val="1"/>
  </w:num>
  <w:num w:numId="3" w16cid:durableId="904148038">
    <w:abstractNumId w:val="31"/>
  </w:num>
  <w:num w:numId="4" w16cid:durableId="1420054101">
    <w:abstractNumId w:val="5"/>
  </w:num>
  <w:num w:numId="5" w16cid:durableId="492646159">
    <w:abstractNumId w:val="42"/>
  </w:num>
  <w:num w:numId="6" w16cid:durableId="1286696966">
    <w:abstractNumId w:val="6"/>
  </w:num>
  <w:num w:numId="7" w16cid:durableId="1492335197">
    <w:abstractNumId w:val="2"/>
  </w:num>
  <w:num w:numId="8" w16cid:durableId="761032844">
    <w:abstractNumId w:val="10"/>
  </w:num>
  <w:num w:numId="9" w16cid:durableId="568270194">
    <w:abstractNumId w:val="0"/>
  </w:num>
  <w:num w:numId="10" w16cid:durableId="1327594946">
    <w:abstractNumId w:val="34"/>
  </w:num>
  <w:num w:numId="11" w16cid:durableId="1157916863">
    <w:abstractNumId w:val="30"/>
  </w:num>
  <w:num w:numId="12" w16cid:durableId="591279587">
    <w:abstractNumId w:val="25"/>
  </w:num>
  <w:num w:numId="13" w16cid:durableId="1372268713">
    <w:abstractNumId w:val="4"/>
  </w:num>
  <w:num w:numId="14" w16cid:durableId="216859188">
    <w:abstractNumId w:val="22"/>
  </w:num>
  <w:num w:numId="15" w16cid:durableId="1439830487">
    <w:abstractNumId w:val="3"/>
  </w:num>
  <w:num w:numId="16" w16cid:durableId="2131973951">
    <w:abstractNumId w:val="37"/>
  </w:num>
  <w:num w:numId="17" w16cid:durableId="1246265267">
    <w:abstractNumId w:val="14"/>
  </w:num>
  <w:num w:numId="18" w16cid:durableId="830609474">
    <w:abstractNumId w:val="17"/>
  </w:num>
  <w:num w:numId="19" w16cid:durableId="1555237541">
    <w:abstractNumId w:val="21"/>
  </w:num>
  <w:num w:numId="20" w16cid:durableId="36783669">
    <w:abstractNumId w:val="15"/>
  </w:num>
  <w:num w:numId="21" w16cid:durableId="424036850">
    <w:abstractNumId w:val="29"/>
  </w:num>
  <w:num w:numId="22" w16cid:durableId="1478719142">
    <w:abstractNumId w:val="18"/>
  </w:num>
  <w:num w:numId="23" w16cid:durableId="1583023916">
    <w:abstractNumId w:val="9"/>
  </w:num>
  <w:num w:numId="24" w16cid:durableId="1306351107">
    <w:abstractNumId w:val="11"/>
  </w:num>
  <w:num w:numId="25" w16cid:durableId="1850288924">
    <w:abstractNumId w:val="41"/>
  </w:num>
  <w:num w:numId="26" w16cid:durableId="1497071207">
    <w:abstractNumId w:val="35"/>
  </w:num>
  <w:num w:numId="27" w16cid:durableId="661350372">
    <w:abstractNumId w:val="26"/>
  </w:num>
  <w:num w:numId="28" w16cid:durableId="1184326222">
    <w:abstractNumId w:val="12"/>
  </w:num>
  <w:num w:numId="29" w16cid:durableId="732898187">
    <w:abstractNumId w:val="36"/>
  </w:num>
  <w:num w:numId="30" w16cid:durableId="714546954">
    <w:abstractNumId w:val="43"/>
  </w:num>
  <w:num w:numId="31" w16cid:durableId="816071484">
    <w:abstractNumId w:val="8"/>
  </w:num>
  <w:num w:numId="32" w16cid:durableId="317878878">
    <w:abstractNumId w:val="33"/>
  </w:num>
  <w:num w:numId="33" w16cid:durableId="886184087">
    <w:abstractNumId w:val="28"/>
  </w:num>
  <w:num w:numId="34" w16cid:durableId="2010912675">
    <w:abstractNumId w:val="38"/>
  </w:num>
  <w:num w:numId="35" w16cid:durableId="2119637245">
    <w:abstractNumId w:val="40"/>
  </w:num>
  <w:num w:numId="36" w16cid:durableId="882786864">
    <w:abstractNumId w:val="16"/>
  </w:num>
  <w:num w:numId="37" w16cid:durableId="438333774">
    <w:abstractNumId w:val="7"/>
  </w:num>
  <w:num w:numId="38" w16cid:durableId="1917861652">
    <w:abstractNumId w:val="20"/>
  </w:num>
  <w:num w:numId="39" w16cid:durableId="310721349">
    <w:abstractNumId w:val="27"/>
  </w:num>
  <w:num w:numId="40" w16cid:durableId="346298455">
    <w:abstractNumId w:val="24"/>
  </w:num>
  <w:num w:numId="41" w16cid:durableId="501120615">
    <w:abstractNumId w:val="39"/>
  </w:num>
  <w:num w:numId="42" w16cid:durableId="1510678837">
    <w:abstractNumId w:val="32"/>
  </w:num>
  <w:num w:numId="43" w16cid:durableId="1657300393">
    <w:abstractNumId w:val="23"/>
  </w:num>
  <w:num w:numId="44" w16cid:durableId="1839272505">
    <w:abstractNumId w:val="13"/>
  </w:num>
  <w:num w:numId="45" w16cid:durableId="148906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83"/>
    <w:rsid w:val="00017534"/>
    <w:rsid w:val="00025543"/>
    <w:rsid w:val="00032332"/>
    <w:rsid w:val="00047540"/>
    <w:rsid w:val="00047C74"/>
    <w:rsid w:val="00067A01"/>
    <w:rsid w:val="00074F39"/>
    <w:rsid w:val="00075AD1"/>
    <w:rsid w:val="000769C6"/>
    <w:rsid w:val="0008614E"/>
    <w:rsid w:val="00086FA7"/>
    <w:rsid w:val="00090A1D"/>
    <w:rsid w:val="00096075"/>
    <w:rsid w:val="000A29AA"/>
    <w:rsid w:val="000A669E"/>
    <w:rsid w:val="000B2E7C"/>
    <w:rsid w:val="000C5AD7"/>
    <w:rsid w:val="000D7A01"/>
    <w:rsid w:val="000E26AA"/>
    <w:rsid w:val="000E3EFB"/>
    <w:rsid w:val="000E68AA"/>
    <w:rsid w:val="000F76A3"/>
    <w:rsid w:val="00100EF7"/>
    <w:rsid w:val="00102FA6"/>
    <w:rsid w:val="00112E29"/>
    <w:rsid w:val="00115DAF"/>
    <w:rsid w:val="00141BF9"/>
    <w:rsid w:val="00147122"/>
    <w:rsid w:val="00153C9C"/>
    <w:rsid w:val="00154991"/>
    <w:rsid w:val="00160B8A"/>
    <w:rsid w:val="0016179D"/>
    <w:rsid w:val="00166405"/>
    <w:rsid w:val="0017063D"/>
    <w:rsid w:val="00173D55"/>
    <w:rsid w:val="00176027"/>
    <w:rsid w:val="00183411"/>
    <w:rsid w:val="0018502D"/>
    <w:rsid w:val="001A1529"/>
    <w:rsid w:val="001A6EC8"/>
    <w:rsid w:val="001B2439"/>
    <w:rsid w:val="001B7309"/>
    <w:rsid w:val="001C24FB"/>
    <w:rsid w:val="001C2DF5"/>
    <w:rsid w:val="001C3CBD"/>
    <w:rsid w:val="001C6249"/>
    <w:rsid w:val="001D06F5"/>
    <w:rsid w:val="001E19C9"/>
    <w:rsid w:val="001E1FDD"/>
    <w:rsid w:val="001F3E7E"/>
    <w:rsid w:val="001F7312"/>
    <w:rsid w:val="0020742E"/>
    <w:rsid w:val="0021177E"/>
    <w:rsid w:val="00212552"/>
    <w:rsid w:val="002225DE"/>
    <w:rsid w:val="002427A2"/>
    <w:rsid w:val="0025199B"/>
    <w:rsid w:val="002533EF"/>
    <w:rsid w:val="00255E1E"/>
    <w:rsid w:val="00264344"/>
    <w:rsid w:val="00265483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A74E7"/>
    <w:rsid w:val="002B45DA"/>
    <w:rsid w:val="002B5B1F"/>
    <w:rsid w:val="002D026E"/>
    <w:rsid w:val="002D267D"/>
    <w:rsid w:val="002D736C"/>
    <w:rsid w:val="002E62C1"/>
    <w:rsid w:val="002F21F0"/>
    <w:rsid w:val="002F356C"/>
    <w:rsid w:val="002F5124"/>
    <w:rsid w:val="002F6FE4"/>
    <w:rsid w:val="003028F0"/>
    <w:rsid w:val="00306E40"/>
    <w:rsid w:val="00306EEE"/>
    <w:rsid w:val="00310C78"/>
    <w:rsid w:val="00313A27"/>
    <w:rsid w:val="003140E9"/>
    <w:rsid w:val="0031645C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4FA5"/>
    <w:rsid w:val="00387E66"/>
    <w:rsid w:val="0039035A"/>
    <w:rsid w:val="0039424A"/>
    <w:rsid w:val="003951C4"/>
    <w:rsid w:val="003A336A"/>
    <w:rsid w:val="003A3A57"/>
    <w:rsid w:val="003A774F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26FDD"/>
    <w:rsid w:val="0043711C"/>
    <w:rsid w:val="00453B8E"/>
    <w:rsid w:val="0045514A"/>
    <w:rsid w:val="004571C1"/>
    <w:rsid w:val="00463FDD"/>
    <w:rsid w:val="004709F1"/>
    <w:rsid w:val="0048227C"/>
    <w:rsid w:val="00487846"/>
    <w:rsid w:val="004970C7"/>
    <w:rsid w:val="00497E5E"/>
    <w:rsid w:val="004A5DBD"/>
    <w:rsid w:val="004B13DE"/>
    <w:rsid w:val="004B33F1"/>
    <w:rsid w:val="004C3A5A"/>
    <w:rsid w:val="004C6A85"/>
    <w:rsid w:val="004D2657"/>
    <w:rsid w:val="004D73A9"/>
    <w:rsid w:val="004F1228"/>
    <w:rsid w:val="004F6DF8"/>
    <w:rsid w:val="005062A5"/>
    <w:rsid w:val="00511C10"/>
    <w:rsid w:val="00513E1F"/>
    <w:rsid w:val="00516698"/>
    <w:rsid w:val="00520140"/>
    <w:rsid w:val="0052642C"/>
    <w:rsid w:val="00530790"/>
    <w:rsid w:val="00531554"/>
    <w:rsid w:val="0054205D"/>
    <w:rsid w:val="00545073"/>
    <w:rsid w:val="00545D7A"/>
    <w:rsid w:val="00553600"/>
    <w:rsid w:val="005549B8"/>
    <w:rsid w:val="005600F4"/>
    <w:rsid w:val="00574F39"/>
    <w:rsid w:val="00576264"/>
    <w:rsid w:val="00576FB5"/>
    <w:rsid w:val="00582C0F"/>
    <w:rsid w:val="00584463"/>
    <w:rsid w:val="00585DF4"/>
    <w:rsid w:val="00586C60"/>
    <w:rsid w:val="005A001C"/>
    <w:rsid w:val="005A40AD"/>
    <w:rsid w:val="005C23E3"/>
    <w:rsid w:val="005D20AF"/>
    <w:rsid w:val="005D2907"/>
    <w:rsid w:val="005E1905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0686D"/>
    <w:rsid w:val="00615FE1"/>
    <w:rsid w:val="00620CBF"/>
    <w:rsid w:val="006247D1"/>
    <w:rsid w:val="00653EFD"/>
    <w:rsid w:val="006543DF"/>
    <w:rsid w:val="006569E4"/>
    <w:rsid w:val="00656C47"/>
    <w:rsid w:val="00657285"/>
    <w:rsid w:val="00663B33"/>
    <w:rsid w:val="00663B82"/>
    <w:rsid w:val="0066441E"/>
    <w:rsid w:val="0066706F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0D89"/>
    <w:rsid w:val="006D1FA8"/>
    <w:rsid w:val="006D6191"/>
    <w:rsid w:val="006D63FD"/>
    <w:rsid w:val="006D715A"/>
    <w:rsid w:val="006E27FE"/>
    <w:rsid w:val="006F71CD"/>
    <w:rsid w:val="0070450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67A2C"/>
    <w:rsid w:val="007800E8"/>
    <w:rsid w:val="00786E29"/>
    <w:rsid w:val="0079387F"/>
    <w:rsid w:val="00793B8C"/>
    <w:rsid w:val="007A570D"/>
    <w:rsid w:val="007A5BB6"/>
    <w:rsid w:val="007A72B7"/>
    <w:rsid w:val="007B325E"/>
    <w:rsid w:val="007B382A"/>
    <w:rsid w:val="007C5D67"/>
    <w:rsid w:val="007D42EB"/>
    <w:rsid w:val="007D7FC4"/>
    <w:rsid w:val="007E1217"/>
    <w:rsid w:val="007E1946"/>
    <w:rsid w:val="007E7A5E"/>
    <w:rsid w:val="007F095A"/>
    <w:rsid w:val="00800117"/>
    <w:rsid w:val="008011A5"/>
    <w:rsid w:val="00802E0B"/>
    <w:rsid w:val="00810262"/>
    <w:rsid w:val="008115A0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074C"/>
    <w:rsid w:val="008613A8"/>
    <w:rsid w:val="00863561"/>
    <w:rsid w:val="00865901"/>
    <w:rsid w:val="0087314B"/>
    <w:rsid w:val="00873C5B"/>
    <w:rsid w:val="00876E83"/>
    <w:rsid w:val="008776DD"/>
    <w:rsid w:val="008818D8"/>
    <w:rsid w:val="0089145F"/>
    <w:rsid w:val="00894A8F"/>
    <w:rsid w:val="00895AC8"/>
    <w:rsid w:val="008A6D52"/>
    <w:rsid w:val="008B0498"/>
    <w:rsid w:val="008B2179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27643"/>
    <w:rsid w:val="00932D7A"/>
    <w:rsid w:val="009349DC"/>
    <w:rsid w:val="0095345D"/>
    <w:rsid w:val="00954EF6"/>
    <w:rsid w:val="00956A4D"/>
    <w:rsid w:val="00971E08"/>
    <w:rsid w:val="0097292F"/>
    <w:rsid w:val="00973513"/>
    <w:rsid w:val="00974B5F"/>
    <w:rsid w:val="00976A95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970"/>
    <w:rsid w:val="00A15167"/>
    <w:rsid w:val="00A1621C"/>
    <w:rsid w:val="00A162DB"/>
    <w:rsid w:val="00A200E1"/>
    <w:rsid w:val="00A27424"/>
    <w:rsid w:val="00A302F6"/>
    <w:rsid w:val="00A30DF3"/>
    <w:rsid w:val="00A47311"/>
    <w:rsid w:val="00A50F1A"/>
    <w:rsid w:val="00A54DF2"/>
    <w:rsid w:val="00A569B9"/>
    <w:rsid w:val="00A56EF0"/>
    <w:rsid w:val="00A573C5"/>
    <w:rsid w:val="00A6101D"/>
    <w:rsid w:val="00A71E7B"/>
    <w:rsid w:val="00A87EDE"/>
    <w:rsid w:val="00A94E5B"/>
    <w:rsid w:val="00A977AA"/>
    <w:rsid w:val="00AA2F78"/>
    <w:rsid w:val="00AA3F8D"/>
    <w:rsid w:val="00AA4F5B"/>
    <w:rsid w:val="00AB09B8"/>
    <w:rsid w:val="00AB1D09"/>
    <w:rsid w:val="00AD08A1"/>
    <w:rsid w:val="00AD0F8F"/>
    <w:rsid w:val="00AE2EDC"/>
    <w:rsid w:val="00AE5C8D"/>
    <w:rsid w:val="00AE763C"/>
    <w:rsid w:val="00AE7BCC"/>
    <w:rsid w:val="00AF2805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5EA8"/>
    <w:rsid w:val="00B479D0"/>
    <w:rsid w:val="00B53065"/>
    <w:rsid w:val="00B57CCE"/>
    <w:rsid w:val="00B63103"/>
    <w:rsid w:val="00B63B90"/>
    <w:rsid w:val="00B64936"/>
    <w:rsid w:val="00B672DE"/>
    <w:rsid w:val="00B717BB"/>
    <w:rsid w:val="00B760F0"/>
    <w:rsid w:val="00B866BE"/>
    <w:rsid w:val="00B91ED2"/>
    <w:rsid w:val="00B93BED"/>
    <w:rsid w:val="00B94CE9"/>
    <w:rsid w:val="00B96210"/>
    <w:rsid w:val="00BA1806"/>
    <w:rsid w:val="00BA23D1"/>
    <w:rsid w:val="00BA3761"/>
    <w:rsid w:val="00BA7A31"/>
    <w:rsid w:val="00BA7BB3"/>
    <w:rsid w:val="00BB0039"/>
    <w:rsid w:val="00BB2368"/>
    <w:rsid w:val="00BB4399"/>
    <w:rsid w:val="00BC74BA"/>
    <w:rsid w:val="00BD1E87"/>
    <w:rsid w:val="00BD21D6"/>
    <w:rsid w:val="00BD478A"/>
    <w:rsid w:val="00BD58AF"/>
    <w:rsid w:val="00BD6C56"/>
    <w:rsid w:val="00BE49FE"/>
    <w:rsid w:val="00BF3C7B"/>
    <w:rsid w:val="00BF6A81"/>
    <w:rsid w:val="00C04E0C"/>
    <w:rsid w:val="00C10D1E"/>
    <w:rsid w:val="00C13392"/>
    <w:rsid w:val="00C265CC"/>
    <w:rsid w:val="00C3387D"/>
    <w:rsid w:val="00C36B1E"/>
    <w:rsid w:val="00C43740"/>
    <w:rsid w:val="00C56931"/>
    <w:rsid w:val="00C74280"/>
    <w:rsid w:val="00C83E30"/>
    <w:rsid w:val="00C84DD6"/>
    <w:rsid w:val="00C853AE"/>
    <w:rsid w:val="00C85AE4"/>
    <w:rsid w:val="00C85C9D"/>
    <w:rsid w:val="00C9543D"/>
    <w:rsid w:val="00CA24BB"/>
    <w:rsid w:val="00CA3B7C"/>
    <w:rsid w:val="00CA57DB"/>
    <w:rsid w:val="00CA6363"/>
    <w:rsid w:val="00CA6630"/>
    <w:rsid w:val="00CC59F6"/>
    <w:rsid w:val="00CE00A5"/>
    <w:rsid w:val="00CE0C46"/>
    <w:rsid w:val="00CE0FE3"/>
    <w:rsid w:val="00CE2805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07AB"/>
    <w:rsid w:val="00D335D5"/>
    <w:rsid w:val="00D36925"/>
    <w:rsid w:val="00D4449B"/>
    <w:rsid w:val="00D47679"/>
    <w:rsid w:val="00D478DE"/>
    <w:rsid w:val="00D51002"/>
    <w:rsid w:val="00D56031"/>
    <w:rsid w:val="00D56D67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F76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5FA7"/>
    <w:rsid w:val="00DB64AE"/>
    <w:rsid w:val="00DC47BD"/>
    <w:rsid w:val="00DC4E0D"/>
    <w:rsid w:val="00DD1781"/>
    <w:rsid w:val="00DD43A4"/>
    <w:rsid w:val="00DD6032"/>
    <w:rsid w:val="00DE2164"/>
    <w:rsid w:val="00DE31DA"/>
    <w:rsid w:val="00DE3822"/>
    <w:rsid w:val="00DE47DC"/>
    <w:rsid w:val="00DE536C"/>
    <w:rsid w:val="00DE78C5"/>
    <w:rsid w:val="00DF5345"/>
    <w:rsid w:val="00DF542D"/>
    <w:rsid w:val="00DF68B9"/>
    <w:rsid w:val="00E02BCA"/>
    <w:rsid w:val="00E0521E"/>
    <w:rsid w:val="00E10B4C"/>
    <w:rsid w:val="00E1547C"/>
    <w:rsid w:val="00E20DF7"/>
    <w:rsid w:val="00E2201D"/>
    <w:rsid w:val="00E2543B"/>
    <w:rsid w:val="00E25D92"/>
    <w:rsid w:val="00E37772"/>
    <w:rsid w:val="00E45ED6"/>
    <w:rsid w:val="00E46360"/>
    <w:rsid w:val="00E51EF9"/>
    <w:rsid w:val="00E56F8C"/>
    <w:rsid w:val="00E72AB2"/>
    <w:rsid w:val="00E80EB3"/>
    <w:rsid w:val="00E86CE2"/>
    <w:rsid w:val="00E92702"/>
    <w:rsid w:val="00E93093"/>
    <w:rsid w:val="00EA13A8"/>
    <w:rsid w:val="00EA597F"/>
    <w:rsid w:val="00EB68DE"/>
    <w:rsid w:val="00EC3727"/>
    <w:rsid w:val="00EC67E0"/>
    <w:rsid w:val="00ED1516"/>
    <w:rsid w:val="00ED402B"/>
    <w:rsid w:val="00ED6863"/>
    <w:rsid w:val="00ED70FB"/>
    <w:rsid w:val="00EE03E9"/>
    <w:rsid w:val="00EE0A4C"/>
    <w:rsid w:val="00EE7E41"/>
    <w:rsid w:val="00EF143B"/>
    <w:rsid w:val="00EF1873"/>
    <w:rsid w:val="00EF5B9D"/>
    <w:rsid w:val="00F03764"/>
    <w:rsid w:val="00F05EB7"/>
    <w:rsid w:val="00F06100"/>
    <w:rsid w:val="00F06B44"/>
    <w:rsid w:val="00F06E9C"/>
    <w:rsid w:val="00F11415"/>
    <w:rsid w:val="00F125FD"/>
    <w:rsid w:val="00F14216"/>
    <w:rsid w:val="00F15265"/>
    <w:rsid w:val="00F1722C"/>
    <w:rsid w:val="00F20EC0"/>
    <w:rsid w:val="00F22651"/>
    <w:rsid w:val="00F24640"/>
    <w:rsid w:val="00F31428"/>
    <w:rsid w:val="00F332F9"/>
    <w:rsid w:val="00F37543"/>
    <w:rsid w:val="00F4125C"/>
    <w:rsid w:val="00F54BA9"/>
    <w:rsid w:val="00F552CF"/>
    <w:rsid w:val="00F5645C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0735"/>
  <w15:docId w15:val="{57191D98-74EF-40B1-9EAE-76EFEA7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7699437598190399" TargetMode="External"/><Relationship Id="rId18" Type="http://schemas.openxmlformats.org/officeDocument/2006/relationships/hyperlink" Target="http://lattes.cnpq.br/1253785596446469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lattes.cnpq.br/129260100183876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ttes.cnpq.br/4256595317953538" TargetMode="External"/><Relationship Id="rId25" Type="http://schemas.openxmlformats.org/officeDocument/2006/relationships/hyperlink" Target="http://lattes.cnpq.br/00630490484629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1448427094519653" TargetMode="External"/><Relationship Id="rId20" Type="http://schemas.openxmlformats.org/officeDocument/2006/relationships/hyperlink" Target="http://lattes.cnpq.br/7304355962395872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attes.cnpq.br/647123766661698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754856801344344" TargetMode="External"/><Relationship Id="rId23" Type="http://schemas.openxmlformats.org/officeDocument/2006/relationships/hyperlink" Target="http://lattes.cnpq.br/7199289657548574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lattes.cnpq.br/80476045430961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6034251420222926" TargetMode="External"/><Relationship Id="rId22" Type="http://schemas.openxmlformats.org/officeDocument/2006/relationships/hyperlink" Target="http://lattes.cnpq.br/9147299200917284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E27-32CF-47AC-AC05-3AD0E6E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2373</Words>
  <Characters>12819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Isaac Barros</cp:lastModifiedBy>
  <cp:revision>87</cp:revision>
  <cp:lastPrinted>2022-07-15T20:36:00Z</cp:lastPrinted>
  <dcterms:created xsi:type="dcterms:W3CDTF">2023-05-19T10:40:00Z</dcterms:created>
  <dcterms:modified xsi:type="dcterms:W3CDTF">2024-06-24T14:38:00Z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